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default" w:ascii="Times New Roman" w:hAnsi="Times New Roman" w:eastAsia="方正黑体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4"/>
          <w:szCs w:val="34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广东省电影专资征缴信息系统制片单位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开账户申请书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国家电影事业发展专项资金广东省管理委员会办公室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我司为广东省电影制片单位，注册地址为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XXXX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，营业执照编号为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XXXX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为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做好相关业务办理工作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，现申请在“广东省电影专资征缴信息系统”设立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账号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用户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信息如下：</w:t>
      </w: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290"/>
        <w:gridCol w:w="1650"/>
        <w:gridCol w:w="1845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公司名称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>（营业执照全称）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  <w:t>（所属行政管辖级别，如省级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  <w:t>/市级/区级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业务联系人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  <w:t>（手机号）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eastAsia="zh-CN"/>
              </w:rPr>
              <w:t>（本账号信息接收邮箱）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以上申请，请予以办理。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（公司盖章）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righ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</w:rPr>
        <w:t>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3" w:firstLineChars="20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1.申报单位务必核准所填信息，因信息填写错误导致的相关后果由申报单位承担。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2.申报单位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填写申请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书后须加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盖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sz w:val="34"/>
          <w:szCs w:val="34"/>
        </w:rPr>
        <w:t>公章，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扫描后发至邮箱（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407165247@qq.com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申请开户。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3.办理完开户手续后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，开户信息（包含登录网址、账号、密码等）将发至申报单位提交开户申请预留的邮箱，不再另行通知。</w:t>
      </w:r>
    </w:p>
    <w:p>
      <w:r>
        <w:rPr>
          <w:rFonts w:hint="eastAsia" w:eastAsia="方正仿宋简体" w:cs="Times New Roman"/>
          <w:sz w:val="34"/>
          <w:szCs w:val="34"/>
          <w:lang w:val="en-US" w:eastAsia="zh-CN"/>
        </w:rPr>
        <w:t>　　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广东省电影专资办联系人：陈桂珠，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020-61228066。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03526810"/>
    <w:rsid w:val="03526810"/>
    <w:rsid w:val="16396679"/>
    <w:rsid w:val="2CE10D2D"/>
    <w:rsid w:val="48D936A8"/>
    <w:rsid w:val="519059F2"/>
    <w:rsid w:val="52845230"/>
    <w:rsid w:val="62F4112C"/>
    <w:rsid w:val="718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354</Words>
  <Characters>393</Characters>
  <Lines>0</Lines>
  <Paragraphs>0</Paragraphs>
  <TotalTime>0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2023-03-01T03:33:00Z</dcterms:created>
  <dc:creator>DD</dc:creator>
  <cp:lastModifiedBy>DD</cp:lastModifiedBy>
  <dcterms:modified xsi:type="dcterms:W3CDTF">2023-03-01T04:20:16Z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66D60A15366E41C0935AD659148CA3DF</vt:lpwstr>
  </property>
</Properties>
</file>