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jc w:val="left"/>
        <w:rPr>
          <w:rFonts w:hint="eastAsia"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附件3</w:t>
      </w:r>
      <w:bookmarkStart w:id="0" w:name="_GoBack"/>
      <w:bookmarkEnd w:id="0"/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eastAsia="华文中宋" w:cs="宋体"/>
          <w:b/>
          <w:bCs/>
          <w:kern w:val="0"/>
          <w:sz w:val="36"/>
          <w:szCs w:val="36"/>
        </w:rPr>
        <w:t>2019年出版传媒集团财务与经营情况统计快报表</w:t>
      </w:r>
    </w:p>
    <w:p>
      <w:pPr>
        <w:topLinePunct/>
        <w:adjustRightInd w:val="0"/>
        <w:snapToGrid w:val="0"/>
        <w:spacing w:line="600" w:lineRule="exact"/>
        <w:rPr>
          <w:rFonts w:hint="eastAsia" w:ascii="宋体" w:cs="宋体"/>
          <w:kern w:val="0"/>
          <w:sz w:val="24"/>
          <w:szCs w:val="24"/>
        </w:rPr>
      </w:pPr>
    </w:p>
    <w:p>
      <w:pPr>
        <w:tabs>
          <w:tab w:val="left" w:pos="13467"/>
        </w:tabs>
        <w:wordWrap w:val="0"/>
        <w:topLinePunct/>
        <w:adjustRightInd w:val="0"/>
        <w:snapToGrid w:val="0"/>
        <w:ind w:right="-342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cs="宋体"/>
          <w:kern w:val="0"/>
          <w:sz w:val="24"/>
          <w:szCs w:val="24"/>
        </w:rPr>
        <w:t xml:space="preserve">填报单位名称（盖章）:                                                                  </w:t>
      </w:r>
      <w:r>
        <w:rPr>
          <w:rFonts w:ascii="宋体" w:cs="宋体"/>
          <w:kern w:val="0"/>
          <w:sz w:val="24"/>
          <w:szCs w:val="24"/>
        </w:rPr>
        <w:t xml:space="preserve">  </w:t>
      </w:r>
      <w:r>
        <w:rPr>
          <w:rFonts w:hint="eastAsia" w:ascii="宋体" w:cs="宋体"/>
          <w:kern w:val="0"/>
          <w:sz w:val="24"/>
          <w:szCs w:val="24"/>
        </w:rPr>
        <w:t xml:space="preserve"> </w:t>
      </w:r>
      <w:r>
        <w:rPr>
          <w:rFonts w:ascii="宋体" w:cs="宋体"/>
          <w:kern w:val="0"/>
          <w:sz w:val="24"/>
          <w:szCs w:val="24"/>
        </w:rPr>
        <w:t xml:space="preserve">         </w:t>
      </w:r>
      <w:r>
        <w:rPr>
          <w:rFonts w:hint="eastAsia" w:ascii="宋体" w:cs="宋体"/>
          <w:kern w:val="0"/>
          <w:sz w:val="24"/>
        </w:rPr>
        <w:t>单位：万元，人</w:t>
      </w:r>
    </w:p>
    <w:tbl>
      <w:tblPr>
        <w:tblStyle w:val="3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061"/>
        <w:gridCol w:w="1297"/>
        <w:gridCol w:w="1034"/>
        <w:gridCol w:w="432"/>
        <w:gridCol w:w="602"/>
        <w:gridCol w:w="742"/>
        <w:gridCol w:w="320"/>
        <w:gridCol w:w="1344"/>
        <w:gridCol w:w="1313"/>
        <w:gridCol w:w="31"/>
        <w:gridCol w:w="1134"/>
        <w:gridCol w:w="1282"/>
        <w:gridCol w:w="816"/>
        <w:gridCol w:w="916"/>
        <w:gridCol w:w="39"/>
        <w:gridCol w:w="321"/>
        <w:gridCol w:w="3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" w:type="dxa"/>
          <w:trHeight w:val="645" w:hRule="atLeast"/>
        </w:trPr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所有者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权  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本年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折旧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营业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收入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主营业务收入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主营业务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成本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营业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利润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利润总额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纳税总额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职工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薪酬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Cs w:val="21"/>
              </w:rPr>
            </w:pPr>
            <w:r>
              <w:rPr>
                <w:rFonts w:hint="eastAsia" w:ascii="黑体" w:eastAsia="黑体" w:cs="宋体"/>
                <w:kern w:val="0"/>
                <w:szCs w:val="21"/>
              </w:rPr>
              <w:t>年平均人数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" w:type="dxa"/>
          <w:trHeight w:val="620" w:hRule="atLeast"/>
        </w:trPr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1—11月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合计数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" w:type="dxa"/>
          <w:trHeight w:val="620" w:hRule="atLeast"/>
        </w:trPr>
        <w:tc>
          <w:tcPr>
            <w:tcW w:w="133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12月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预估数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2" w:type="dxa"/>
          <w:trHeight w:val="620" w:hRule="atLeast"/>
        </w:trPr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szCs w:val="24"/>
              </w:rPr>
              <w:t>全年合计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72" w:type="dxa"/>
          <w:trHeight w:val="484" w:hRule="atLeast"/>
        </w:trPr>
        <w:tc>
          <w:tcPr>
            <w:tcW w:w="136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*报表类型：□合并 □汇总 □集团本部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单位负责人：                统计负责人：                  填表人：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33" w:type="dxa"/>
          <w:trHeight w:val="384" w:hRule="atLeast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月   日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审表人：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审表日期：</w:t>
            </w:r>
            <w:r>
              <w:rPr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332" w:type="dxa"/>
            <w:gridSpan w:val="18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填报说明：1.应尽可能提供合并口径数据。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      2.快报填写预计数据，如与上年相比增减变化较大时请说明原因。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3.纳税总额：应交各项税金总额。</w:t>
            </w:r>
          </w:p>
          <w:p>
            <w:pPr>
              <w:widowControl/>
              <w:ind w:left="1398" w:leftChars="563" w:hanging="216" w:hangingChars="9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4.职工薪酬：包括本年应付工资总额、本年应付福利费总额、本年劳动待业养老医疗保险总额及其他应计入项。包含各种形式的工资、奖金和津贴、公费医疗、交通补助、劳动保险、住房公积金等。</w:t>
            </w:r>
          </w:p>
          <w:p>
            <w:pPr>
              <w:widowControl/>
              <w:ind w:left="1398" w:leftChars="563" w:hanging="216" w:hangingChars="9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5.年平均人数：应与职工薪酬涵盖口径一致。</w:t>
            </w:r>
          </w:p>
          <w:p>
            <w:pPr>
              <w:ind w:left="1398" w:leftChars="563" w:hanging="216" w:hangingChars="9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2E14"/>
    <w:rsid w:val="702A2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2019-12-10T09:44:00Z</dcterms:created>
  <dc:creator>Wangy</dc:creator>
  <cp:lastModifiedBy>Wangy</cp:lastModifiedBy>
  <dcterms:modified xsi:type="dcterms:W3CDTF">2019-12-10T09:45:43Z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